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41C33" w14:textId="3985499E" w:rsidR="00764B34" w:rsidRPr="002159A8" w:rsidRDefault="00764B34" w:rsidP="00CF70A5">
      <w:pPr>
        <w:spacing w:before="120" w:after="0" w:line="240" w:lineRule="auto"/>
        <w:contextualSpacing/>
        <w:jc w:val="center"/>
        <w:rPr>
          <w:b/>
          <w:i/>
        </w:rPr>
      </w:pPr>
      <w:r w:rsidRPr="002159A8">
        <w:rPr>
          <w:b/>
          <w:i/>
        </w:rPr>
        <w:t>KLAUZULA OBOWIĄZKU INFORMACYJNEGO</w:t>
      </w:r>
      <w:r w:rsidR="002F5E59">
        <w:rPr>
          <w:b/>
          <w:i/>
        </w:rPr>
        <w:t xml:space="preserve"> </w:t>
      </w:r>
    </w:p>
    <w:p w14:paraId="41FAA2B9" w14:textId="77777777" w:rsidR="00764B34" w:rsidRPr="002159A8" w:rsidRDefault="00764B34" w:rsidP="00CF70A5">
      <w:pPr>
        <w:spacing w:before="120" w:after="120" w:line="240" w:lineRule="auto"/>
        <w:contextualSpacing/>
        <w:jc w:val="both"/>
        <w:rPr>
          <w:rFonts w:eastAsia="Times New Roman" w:cstheme="minorHAnsi"/>
          <w:lang w:eastAsia="pl-PL"/>
        </w:rPr>
      </w:pPr>
    </w:p>
    <w:p w14:paraId="10EE57F5" w14:textId="0049E299" w:rsidR="00CD322C" w:rsidRPr="00CD322C" w:rsidRDefault="00086D79" w:rsidP="00CD322C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54542940"/>
      <w:r>
        <w:rPr>
          <w:rFonts w:eastAsia="Times New Roman" w:cstheme="minorHAnsi"/>
          <w:lang w:eastAsia="pl-PL"/>
        </w:rPr>
        <w:t xml:space="preserve">Dyrektor </w:t>
      </w:r>
      <w:r w:rsidR="00B0344C">
        <w:rPr>
          <w:rFonts w:eastAsia="Times New Roman" w:cstheme="minorHAnsi"/>
          <w:lang w:eastAsia="pl-PL"/>
        </w:rPr>
        <w:t>Samorządowe</w:t>
      </w:r>
      <w:r>
        <w:rPr>
          <w:rFonts w:eastAsia="Times New Roman" w:cstheme="minorHAnsi"/>
          <w:lang w:eastAsia="pl-PL"/>
        </w:rPr>
        <w:t>go</w:t>
      </w:r>
      <w:r w:rsidR="00B0344C">
        <w:rPr>
          <w:rFonts w:eastAsia="Times New Roman" w:cstheme="minorHAnsi"/>
          <w:lang w:eastAsia="pl-PL"/>
        </w:rPr>
        <w:t xml:space="preserve"> Centrum Usług Wspólnych</w:t>
      </w:r>
      <w:r w:rsidR="00B0344C" w:rsidRPr="00B0344C">
        <w:t xml:space="preserve"> </w:t>
      </w:r>
      <w:r w:rsidR="00B0344C" w:rsidRPr="00B0344C">
        <w:rPr>
          <w:rFonts w:eastAsia="Times New Roman" w:cstheme="minorHAnsi"/>
          <w:lang w:eastAsia="pl-PL"/>
        </w:rPr>
        <w:t>z siedzibą w Lutomiersku, przy pl. Jana Pawła II 12, 95-083 Lutomiersk,  NIP: 8311270013, REGON: 730228301</w:t>
      </w:r>
      <w:r w:rsidR="00CD322C" w:rsidRPr="00CD322C">
        <w:rPr>
          <w:rFonts w:eastAsia="Times New Roman" w:cstheme="minorHAnsi"/>
          <w:lang w:eastAsia="pl-PL"/>
        </w:rPr>
        <w:t>, działając zgodnie z art. 13 ust.  1 i ust. 2 Rozporządzenia Parlamentu Europejskiego i Rady (UE) 2016/679 z dnia 27 kwietnia 2016 r. w</w:t>
      </w:r>
      <w:r w:rsidR="00E47129">
        <w:rPr>
          <w:rFonts w:eastAsia="Times New Roman" w:cstheme="minorHAnsi"/>
          <w:lang w:eastAsia="pl-PL"/>
        </w:rPr>
        <w:t> </w:t>
      </w:r>
      <w:r w:rsidR="00CD322C" w:rsidRPr="00CD322C">
        <w:rPr>
          <w:rFonts w:eastAsia="Times New Roman" w:cstheme="minorHAnsi"/>
          <w:lang w:eastAsia="pl-PL"/>
        </w:rPr>
        <w:t>sprawie ochrony osób fizycznych w związku z przetwarzaniem danych osobowych i w sprawie swobodnego przepływu takich danych oraz uchylenia dyrektywy 95/46/WE (Dz.U.UE.L.2016.119.1), zwanym dalej „RODO” informuje, iż jest Administratorem Pani/Pana danych osobowych.</w:t>
      </w:r>
    </w:p>
    <w:p w14:paraId="7CBBCAE3" w14:textId="4D5F7264" w:rsidR="00CD322C" w:rsidRPr="00B0344C" w:rsidRDefault="00B0344C" w:rsidP="00B0344C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B0344C">
        <w:rPr>
          <w:rFonts w:eastAsia="Times New Roman" w:cstheme="minorHAnsi"/>
          <w:lang w:eastAsia="pl-PL"/>
        </w:rPr>
        <w:t>W celu należytej ochrony danych osobowych, Administrator danych powołał Inspektora Ochrony Danych. We wszystkich sprawach dotyczących przetwarzania danych osobowych oraz realizacji przysługujących Państwu praw związanych z przetwarzaniem danych osobowych, mogą Państwo skontaktować się z Inspektorem Ochrony Danych pod adresem e- mail: oswiata@lutomiersk.pl</w:t>
      </w:r>
    </w:p>
    <w:bookmarkEnd w:id="0"/>
    <w:p w14:paraId="26635ED8" w14:textId="60CCBCF0" w:rsidR="005A35E6" w:rsidRDefault="005A35E6" w:rsidP="00B0344C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5A35E6">
        <w:rPr>
          <w:rFonts w:eastAsia="Times New Roman" w:cstheme="minorHAnsi"/>
          <w:lang w:eastAsia="pl-PL"/>
        </w:rPr>
        <w:t>Pani/Pana dane osobowe będą przetwarzane w celu realizacji procesu rekrutacyjnego</w:t>
      </w:r>
      <w:r w:rsidRPr="00797000">
        <w:rPr>
          <w:rFonts w:eastAsia="Times New Roman" w:cstheme="minorHAnsi"/>
          <w:lang w:eastAsia="pl-PL"/>
        </w:rPr>
        <w:t>.</w:t>
      </w:r>
      <w:r w:rsidRPr="005A35E6">
        <w:rPr>
          <w:rFonts w:eastAsia="Times New Roman" w:cstheme="minorHAnsi"/>
          <w:lang w:eastAsia="pl-PL"/>
        </w:rPr>
        <w:t xml:space="preserve"> Podstawą prawną przetwarzania danych jest</w:t>
      </w:r>
      <w:r>
        <w:rPr>
          <w:rFonts w:eastAsia="Times New Roman" w:cstheme="minorHAnsi"/>
          <w:lang w:eastAsia="pl-PL"/>
        </w:rPr>
        <w:t xml:space="preserve">: </w:t>
      </w:r>
    </w:p>
    <w:p w14:paraId="7527DA67" w14:textId="23CFAF58" w:rsidR="000E0F28" w:rsidRPr="000E0F28" w:rsidRDefault="00EE3E9A" w:rsidP="000E0F28">
      <w:pPr>
        <w:pStyle w:val="Akapitzlist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5E3FF2">
        <w:rPr>
          <w:rFonts w:cstheme="minorHAnsi"/>
        </w:rPr>
        <w:t>uprawnienie do żądania danych niezbędnych do podjęcia działań przed zawarciem umowy, w zakresie wskazanym w art. 22</w:t>
      </w:r>
      <w:r w:rsidRPr="005E3FF2">
        <w:rPr>
          <w:rFonts w:cstheme="minorHAnsi"/>
          <w:vertAlign w:val="superscript"/>
        </w:rPr>
        <w:t>1</w:t>
      </w:r>
      <w:r w:rsidRPr="005E3FF2">
        <w:rPr>
          <w:rFonts w:cstheme="minorHAnsi"/>
        </w:rPr>
        <w:t xml:space="preserve"> Kodeksu Pracy </w:t>
      </w:r>
      <w:r w:rsidR="000E0F28">
        <w:rPr>
          <w:rFonts w:cstheme="minorHAnsi"/>
        </w:rPr>
        <w:t xml:space="preserve">oraz ustawie o pracownikach samorządowych </w:t>
      </w:r>
      <w:r w:rsidRPr="005E3FF2">
        <w:rPr>
          <w:rFonts w:cstheme="minorHAnsi"/>
        </w:rPr>
        <w:t>(art. 6 ust. 1 lit. b) RODO);</w:t>
      </w:r>
    </w:p>
    <w:p w14:paraId="58DC0EC4" w14:textId="2E9D3768" w:rsidR="00EE3E9A" w:rsidRPr="00E639AD" w:rsidRDefault="00EE3E9A" w:rsidP="005A35E6">
      <w:pPr>
        <w:pStyle w:val="Akapitzlist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E639AD">
        <w:rPr>
          <w:rFonts w:cstheme="minorHAnsi"/>
        </w:rPr>
        <w:t>w pozostałym zakresie, dobrowolna zgoda na przetwarzanie danych osobowych, którą w</w:t>
      </w:r>
      <w:r w:rsidR="00E47129">
        <w:rPr>
          <w:rFonts w:cstheme="minorHAnsi"/>
        </w:rPr>
        <w:t> </w:t>
      </w:r>
      <w:r w:rsidRPr="00E639AD">
        <w:rPr>
          <w:rFonts w:cstheme="minorHAnsi"/>
        </w:rPr>
        <w:t>każdym czasie może być odwołana (art. 6 ust. 1 lit. a) RODO)</w:t>
      </w:r>
      <w:r w:rsidR="001407B0">
        <w:rPr>
          <w:rFonts w:cstheme="minorHAnsi"/>
        </w:rPr>
        <w:t>;</w:t>
      </w:r>
      <w:r w:rsidR="001407B0" w:rsidRPr="00E639AD">
        <w:rPr>
          <w:rFonts w:eastAsia="Times New Roman" w:cstheme="minorHAnsi"/>
          <w:lang w:eastAsia="pl-PL"/>
        </w:rPr>
        <w:t xml:space="preserve"> </w:t>
      </w:r>
    </w:p>
    <w:p w14:paraId="0D2F5A82" w14:textId="6AD40E53" w:rsidR="00EE3E9A" w:rsidRPr="003E7DAD" w:rsidRDefault="00EE3E9A" w:rsidP="005A35E6">
      <w:pPr>
        <w:pStyle w:val="Akapitzlist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3E7DAD">
        <w:rPr>
          <w:rFonts w:cstheme="minorHAnsi"/>
        </w:rPr>
        <w:t>w przypadku przekazania danych szczególnej kategorii, dobrowolna zgoda na</w:t>
      </w:r>
      <w:r w:rsidR="00E47129">
        <w:rPr>
          <w:rFonts w:cstheme="minorHAnsi"/>
        </w:rPr>
        <w:t> </w:t>
      </w:r>
      <w:r w:rsidRPr="003E7DAD">
        <w:rPr>
          <w:rFonts w:cstheme="minorHAnsi"/>
        </w:rPr>
        <w:t>przetwarzanie danych osobowych, któr</w:t>
      </w:r>
      <w:r w:rsidR="008314B5">
        <w:rPr>
          <w:rFonts w:cstheme="minorHAnsi"/>
        </w:rPr>
        <w:t>ą</w:t>
      </w:r>
      <w:r w:rsidRPr="003E7DAD">
        <w:rPr>
          <w:rFonts w:cstheme="minorHAnsi"/>
        </w:rPr>
        <w:t xml:space="preserve"> w każdym czasie można wycofać (art. 9 ust. 2 lit. a) RODO);</w:t>
      </w:r>
    </w:p>
    <w:p w14:paraId="6CAFF6E1" w14:textId="7AA40CA6" w:rsidR="00EE3E9A" w:rsidRPr="003E7DAD" w:rsidRDefault="00EE3E9A" w:rsidP="005A35E6">
      <w:pPr>
        <w:pStyle w:val="Akapitzlist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3E7DAD">
        <w:rPr>
          <w:rFonts w:cstheme="minorHAnsi"/>
        </w:rPr>
        <w:t xml:space="preserve">spełnienie wymagań na gruncie obowiązujących przepisów prawa w zakresie realizacji uprawnień Pracodawcy, wynikających z Ustawy z dnia 26 czerwca 1974 r. Kodeks pracy </w:t>
      </w:r>
      <w:r w:rsidR="000E0F28">
        <w:rPr>
          <w:rFonts w:cstheme="minorHAnsi"/>
        </w:rPr>
        <w:t xml:space="preserve">oraz ustawy z dnia </w:t>
      </w:r>
      <w:r w:rsidR="000E0F28" w:rsidRPr="000E0F28">
        <w:rPr>
          <w:rFonts w:cstheme="minorHAnsi"/>
        </w:rPr>
        <w:t>21 listopada 2008 r. o pracownikach samorządowych</w:t>
      </w:r>
      <w:r w:rsidR="000E0F28">
        <w:rPr>
          <w:rFonts w:cstheme="minorHAnsi"/>
        </w:rPr>
        <w:t xml:space="preserve"> </w:t>
      </w:r>
      <w:r w:rsidRPr="003E7DAD">
        <w:rPr>
          <w:rFonts w:cstheme="minorHAnsi"/>
        </w:rPr>
        <w:t>(art. 6 ust. 1 lit. c) RODO);</w:t>
      </w:r>
    </w:p>
    <w:p w14:paraId="359F04C8" w14:textId="3B8A44D8" w:rsidR="00EE3E9A" w:rsidRPr="00E639AD" w:rsidRDefault="00EE3E9A" w:rsidP="005A35E6">
      <w:pPr>
        <w:pStyle w:val="Akapitzlist"/>
        <w:numPr>
          <w:ilvl w:val="0"/>
          <w:numId w:val="21"/>
        </w:numPr>
        <w:spacing w:before="120" w:after="0" w:line="240" w:lineRule="auto"/>
        <w:contextualSpacing w:val="0"/>
        <w:jc w:val="both"/>
        <w:rPr>
          <w:rFonts w:eastAsia="Times New Roman" w:cstheme="minorHAnsi"/>
          <w:lang w:eastAsia="pl-PL"/>
        </w:rPr>
      </w:pPr>
      <w:r w:rsidRPr="00E639AD">
        <w:rPr>
          <w:rFonts w:cstheme="minorHAnsi"/>
        </w:rPr>
        <w:t>ustalenie, dochodzenie oraz zabezpieczenie ewentualnych roszczeń oraz obrona przed tymi roszczeniami, związanymi z realizacją procesów rekrutacyjnych – na podstawie art. 6 ust. 1 lit. f) RODO</w:t>
      </w:r>
      <w:r w:rsidR="00797000">
        <w:rPr>
          <w:rFonts w:cstheme="minorHAnsi"/>
        </w:rPr>
        <w:t>.</w:t>
      </w:r>
    </w:p>
    <w:p w14:paraId="255AD915" w14:textId="439CA46E" w:rsidR="00662226" w:rsidRPr="009035FE" w:rsidRDefault="00662226" w:rsidP="00CF70A5">
      <w:pPr>
        <w:pStyle w:val="Akapitzlist"/>
        <w:numPr>
          <w:ilvl w:val="0"/>
          <w:numId w:val="18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9035FE">
        <w:rPr>
          <w:rStyle w:val="Pogrubienie"/>
          <w:rFonts w:cstheme="minorHAnsi"/>
          <w:b w:val="0"/>
          <w:bCs w:val="0"/>
        </w:rPr>
        <w:t>Odbiorcy danych osobowych</w:t>
      </w:r>
    </w:p>
    <w:p w14:paraId="2946CEA0" w14:textId="64CF6DD4" w:rsidR="00662226" w:rsidRPr="009035FE" w:rsidRDefault="00662226" w:rsidP="00CF70A5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035FE">
        <w:rPr>
          <w:rFonts w:asciiTheme="minorHAnsi" w:hAnsiTheme="minorHAnsi" w:cstheme="minorHAnsi"/>
          <w:sz w:val="22"/>
          <w:szCs w:val="22"/>
        </w:rPr>
        <w:t>Pa</w:t>
      </w:r>
      <w:r w:rsidR="00163088" w:rsidRPr="009035FE">
        <w:rPr>
          <w:rFonts w:asciiTheme="minorHAnsi" w:hAnsiTheme="minorHAnsi" w:cstheme="minorHAnsi"/>
          <w:sz w:val="22"/>
          <w:szCs w:val="22"/>
        </w:rPr>
        <w:t xml:space="preserve">ni/Pana </w:t>
      </w:r>
      <w:r w:rsidRPr="009035FE">
        <w:rPr>
          <w:rFonts w:asciiTheme="minorHAnsi" w:hAnsiTheme="minorHAnsi" w:cstheme="minorHAnsi"/>
          <w:sz w:val="22"/>
          <w:szCs w:val="22"/>
        </w:rPr>
        <w:t xml:space="preserve">dane osobowe mogą być przekazane wyłącznie podmiotom, które uprawnione są do ich otrzymania przepisami prawa. Ponadto mogą być one ujawnione podmiotom, z którymi </w:t>
      </w:r>
      <w:r w:rsidR="00163088" w:rsidRPr="009035FE">
        <w:rPr>
          <w:rFonts w:asciiTheme="minorHAnsi" w:hAnsiTheme="minorHAnsi" w:cstheme="minorHAnsi"/>
          <w:sz w:val="22"/>
          <w:szCs w:val="22"/>
        </w:rPr>
        <w:t xml:space="preserve">Administrator </w:t>
      </w:r>
      <w:r w:rsidRPr="009035FE">
        <w:rPr>
          <w:rFonts w:asciiTheme="minorHAnsi" w:hAnsiTheme="minorHAnsi" w:cstheme="minorHAnsi"/>
          <w:sz w:val="22"/>
          <w:szCs w:val="22"/>
        </w:rPr>
        <w:t>zawarł umowę na świadczenie usług serwisowych dla systemów informatycznych wykorzystywanych przy ich przetwarzaniu</w:t>
      </w:r>
      <w:r w:rsidR="00163088" w:rsidRPr="009035FE">
        <w:rPr>
          <w:rFonts w:asciiTheme="minorHAnsi" w:hAnsiTheme="minorHAnsi" w:cstheme="minorHAnsi"/>
          <w:sz w:val="22"/>
          <w:szCs w:val="22"/>
        </w:rPr>
        <w:t xml:space="preserve"> oraz stosowne umowy powierzenia przetwarzania danych osobowych</w:t>
      </w:r>
      <w:r w:rsidR="008405C9" w:rsidRPr="009035FE">
        <w:rPr>
          <w:rFonts w:asciiTheme="minorHAnsi" w:hAnsiTheme="minorHAnsi" w:cstheme="minorHAnsi"/>
          <w:sz w:val="22"/>
          <w:szCs w:val="22"/>
        </w:rPr>
        <w:t>, przy zapewnieniu stosowania przez ww. podmioty adekwatnych środków technicznych i organizacyjnych zapewniających ochronę danych</w:t>
      </w:r>
      <w:r w:rsidRPr="009035FE">
        <w:rPr>
          <w:rFonts w:asciiTheme="minorHAnsi" w:hAnsiTheme="minorHAnsi" w:cstheme="minorHAnsi"/>
          <w:sz w:val="22"/>
          <w:szCs w:val="22"/>
        </w:rPr>
        <w:t>.</w:t>
      </w:r>
      <w:r w:rsidR="00D36DC1">
        <w:rPr>
          <w:rFonts w:asciiTheme="minorHAnsi" w:hAnsiTheme="minorHAnsi" w:cstheme="minorHAnsi"/>
          <w:sz w:val="22"/>
          <w:szCs w:val="22"/>
        </w:rPr>
        <w:t xml:space="preserve"> I</w:t>
      </w:r>
      <w:r w:rsidR="00D36DC1" w:rsidRPr="00D36DC1">
        <w:rPr>
          <w:rFonts w:asciiTheme="minorHAnsi" w:hAnsiTheme="minorHAnsi" w:cstheme="minorHAnsi"/>
          <w:sz w:val="22"/>
          <w:szCs w:val="22"/>
        </w:rPr>
        <w:t xml:space="preserve">nformacja o wyniku naboru jest upowszechniana przez umieszczenie na tablicy informacyjnej w </w:t>
      </w:r>
      <w:r w:rsidR="00D36DC1">
        <w:rPr>
          <w:rFonts w:asciiTheme="minorHAnsi" w:hAnsiTheme="minorHAnsi" w:cstheme="minorHAnsi"/>
          <w:sz w:val="22"/>
          <w:szCs w:val="22"/>
        </w:rPr>
        <w:t>SCUW</w:t>
      </w:r>
      <w:r w:rsidR="00D36DC1" w:rsidRPr="00D36DC1">
        <w:rPr>
          <w:rFonts w:asciiTheme="minorHAnsi" w:hAnsiTheme="minorHAnsi" w:cstheme="minorHAnsi"/>
          <w:sz w:val="22"/>
          <w:szCs w:val="22"/>
        </w:rPr>
        <w:t xml:space="preserve"> oraz opublikowan</w:t>
      </w:r>
      <w:r w:rsidR="00D36DC1">
        <w:rPr>
          <w:rFonts w:asciiTheme="minorHAnsi" w:hAnsiTheme="minorHAnsi" w:cstheme="minorHAnsi"/>
          <w:sz w:val="22"/>
          <w:szCs w:val="22"/>
        </w:rPr>
        <w:t>a</w:t>
      </w:r>
      <w:r w:rsidR="00D36DC1" w:rsidRPr="00D36DC1">
        <w:rPr>
          <w:rFonts w:asciiTheme="minorHAnsi" w:hAnsiTheme="minorHAnsi" w:cstheme="minorHAnsi"/>
          <w:sz w:val="22"/>
          <w:szCs w:val="22"/>
        </w:rPr>
        <w:t xml:space="preserve"> w Biuletynie przez okres co najmniej 3 miesięcy</w:t>
      </w:r>
      <w:r w:rsidR="00D36D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155CE7" w14:textId="62B5FD26" w:rsidR="00BB52FB" w:rsidRPr="00D36DC1" w:rsidRDefault="00662226" w:rsidP="00CF70A5">
      <w:pPr>
        <w:pStyle w:val="Akapitzlist"/>
        <w:numPr>
          <w:ilvl w:val="0"/>
          <w:numId w:val="18"/>
        </w:numPr>
        <w:shd w:val="clear" w:color="auto" w:fill="FFFFFF"/>
        <w:spacing w:before="120" w:after="0" w:line="240" w:lineRule="auto"/>
        <w:contextualSpacing w:val="0"/>
        <w:jc w:val="both"/>
        <w:rPr>
          <w:rFonts w:cstheme="minorHAnsi"/>
        </w:rPr>
      </w:pPr>
      <w:r w:rsidRPr="00D36DC1">
        <w:rPr>
          <w:rStyle w:val="Pogrubienie"/>
          <w:rFonts w:cstheme="minorHAnsi"/>
          <w:b w:val="0"/>
          <w:bCs w:val="0"/>
        </w:rPr>
        <w:t>Okres przechowywania danych</w:t>
      </w:r>
    </w:p>
    <w:p w14:paraId="585A2648" w14:textId="45E59A6E" w:rsidR="00BB52FB" w:rsidRPr="00D36DC1" w:rsidRDefault="00BB52FB" w:rsidP="00684CE2">
      <w:p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 xml:space="preserve">Pani/Pana dane zgromadzone w obecnym procesie rekrutacyjnym będą przechowywane </w:t>
      </w:r>
      <w:r w:rsidR="00D36DC1" w:rsidRPr="00D36DC1">
        <w:rPr>
          <w:rFonts w:cstheme="minorHAnsi"/>
        </w:rPr>
        <w:t>przez okres niezbędny do realizacji przeprowadzenia procesu rekrutacji oraz do 3 miesięcy po jego zakończeniu.</w:t>
      </w:r>
    </w:p>
    <w:p w14:paraId="6A5E6565" w14:textId="35771FF8" w:rsidR="00662226" w:rsidRPr="00D36DC1" w:rsidRDefault="00662226" w:rsidP="00CF70A5">
      <w:pPr>
        <w:pStyle w:val="Akapitzlist"/>
        <w:numPr>
          <w:ilvl w:val="0"/>
          <w:numId w:val="18"/>
        </w:numPr>
        <w:shd w:val="clear" w:color="auto" w:fill="FFFFFF"/>
        <w:spacing w:before="120" w:after="0" w:line="240" w:lineRule="auto"/>
        <w:contextualSpacing w:val="0"/>
        <w:jc w:val="both"/>
        <w:rPr>
          <w:rFonts w:cstheme="minorHAnsi"/>
        </w:rPr>
      </w:pPr>
      <w:r w:rsidRPr="00D36DC1">
        <w:rPr>
          <w:rFonts w:cstheme="minorHAnsi"/>
        </w:rPr>
        <w:t>Ma Pa</w:t>
      </w:r>
      <w:r w:rsidR="00163088" w:rsidRPr="00D36DC1">
        <w:rPr>
          <w:rFonts w:cstheme="minorHAnsi"/>
        </w:rPr>
        <w:t>ni/Pan</w:t>
      </w:r>
      <w:r w:rsidRPr="00D36DC1">
        <w:rPr>
          <w:rFonts w:cstheme="minorHAnsi"/>
        </w:rPr>
        <w:t xml:space="preserve"> prawo do:</w:t>
      </w:r>
    </w:p>
    <w:p w14:paraId="4264BBEB" w14:textId="77777777" w:rsidR="00662226" w:rsidRPr="00D36DC1" w:rsidRDefault="0066222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dostępu do swoich danych oraz otrzymania ich kopii;</w:t>
      </w:r>
    </w:p>
    <w:p w14:paraId="2D89F340" w14:textId="77777777" w:rsidR="00662226" w:rsidRPr="00D36DC1" w:rsidRDefault="0066222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sprostowania (poprawiania) swoich danych osobowych;</w:t>
      </w:r>
    </w:p>
    <w:p w14:paraId="20459FAA" w14:textId="77777777" w:rsidR="00662226" w:rsidRPr="00D36DC1" w:rsidRDefault="0066222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ograniczenia przetwarzania danych osobowych;</w:t>
      </w:r>
    </w:p>
    <w:p w14:paraId="2A0B0630" w14:textId="77777777" w:rsidR="00662226" w:rsidRPr="00D36DC1" w:rsidRDefault="0066222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usunięcia danych osobowych;</w:t>
      </w:r>
    </w:p>
    <w:p w14:paraId="3D0D2663" w14:textId="217A0E7C" w:rsidR="006B4546" w:rsidRPr="00D36DC1" w:rsidRDefault="006B454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lastRenderedPageBreak/>
        <w:t>sprzeciwu wobec przetwarzania danych;</w:t>
      </w:r>
    </w:p>
    <w:p w14:paraId="14DA70C1" w14:textId="35D258E8" w:rsidR="00304236" w:rsidRPr="00D36DC1" w:rsidRDefault="00304236" w:rsidP="00EF1017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prawo do przenoszenia danych;</w:t>
      </w:r>
    </w:p>
    <w:p w14:paraId="79B0EA08" w14:textId="77777777" w:rsidR="00D22810" w:rsidRPr="00D36DC1" w:rsidRDefault="00D22810" w:rsidP="00D22810">
      <w:pPr>
        <w:pStyle w:val="Akapitzlist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cofnięciu wyrażonej zgody, przy czym cofnięcie zgody nie ma wpływu na zgodność z prawem przetwarzania, którego dokonano na podstawie zgody przed jej cofnięciem;</w:t>
      </w:r>
    </w:p>
    <w:p w14:paraId="1625AA7F" w14:textId="77777777" w:rsidR="00A00D89" w:rsidRPr="00D36DC1" w:rsidRDefault="00A00D89" w:rsidP="00A00D8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D36DC1">
        <w:rPr>
          <w:rFonts w:cstheme="minorHAnsi"/>
        </w:rPr>
        <w:t>wniesienia skargi do Prezesa UODO (na adres Urzędu Ochrony Danych Osobowych, ul. Stawki 2, 00 - 193 Warszawa)</w:t>
      </w:r>
      <w:r w:rsidRPr="00D36DC1">
        <w:rPr>
          <w:rFonts w:ascii="Calibri" w:hAnsi="Calibri" w:cs="Calibri"/>
        </w:rPr>
        <w:t>, gdy uzna, iż przetwarzanie Jego danych osobowych narusza przepisy o ochronie danych osobowych w tym RODO</w:t>
      </w:r>
      <w:r w:rsidRPr="00D36DC1">
        <w:rPr>
          <w:rFonts w:cstheme="minorHAnsi"/>
        </w:rPr>
        <w:t>.</w:t>
      </w:r>
    </w:p>
    <w:p w14:paraId="4BDE982F" w14:textId="5F79F5EB" w:rsidR="00662226" w:rsidRPr="00D36DC1" w:rsidRDefault="00662226" w:rsidP="00CF70A5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>Podanie przez Pa</w:t>
      </w:r>
      <w:r w:rsidR="00EF1017"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>nią/Pana</w:t>
      </w: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danych osobowych w zakresie wynikającym z art. 22</w:t>
      </w:r>
      <w:r w:rsidRPr="00D36DC1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1 </w:t>
      </w: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>Kodeksu pracy</w:t>
      </w:r>
      <w:r w:rsidR="00D36DC1"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 ustawy o pracownikach samorządowych</w:t>
      </w: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jest niezbędne, aby uczestniczyć w postępowaniu rekrutacyjnym. Podanie przez Pa</w:t>
      </w:r>
      <w:r w:rsidR="00EF1017"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nią/Pana </w:t>
      </w: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>innych danych jest dobrowolne.</w:t>
      </w:r>
    </w:p>
    <w:p w14:paraId="1165F5CF" w14:textId="1D5F6F9A" w:rsidR="00880E0A" w:rsidRPr="00D36DC1" w:rsidRDefault="00880E0A" w:rsidP="00CF70A5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</w:t>
      </w:r>
      <w:r w:rsidR="00562F08"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będą przekazywane do państwa trzeciego ani organizacji międzynarodowej poza Europejski Obszar Gospodarczy. </w:t>
      </w:r>
    </w:p>
    <w:p w14:paraId="32997621" w14:textId="77777777" w:rsidR="0043211D" w:rsidRPr="00D36DC1" w:rsidRDefault="0043211D" w:rsidP="00CF70A5">
      <w:pPr>
        <w:pStyle w:val="NormalnyWeb"/>
        <w:numPr>
          <w:ilvl w:val="0"/>
          <w:numId w:val="18"/>
        </w:numPr>
        <w:shd w:val="clear" w:color="auto" w:fill="FFFFFF"/>
        <w:spacing w:before="12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DC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Pani/Pana dane osobowe nie podlegają zautomatyzowanemu podejmowaniu decyzji, w tym profilowaniu. </w:t>
      </w:r>
    </w:p>
    <w:p w14:paraId="39AAB817" w14:textId="77777777" w:rsidR="00464901" w:rsidRPr="000E0F28" w:rsidRDefault="00464901" w:rsidP="00464901">
      <w:pPr>
        <w:pStyle w:val="NormalnyWeb"/>
        <w:shd w:val="clear" w:color="auto" w:fill="FFFFFF"/>
        <w:spacing w:before="120" w:beforeAutospacing="0" w:after="0" w:afterAutospacing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14:paraId="22967ACE" w14:textId="77777777" w:rsidR="00464901" w:rsidRPr="00797000" w:rsidRDefault="00464901" w:rsidP="00464901">
      <w:pPr>
        <w:pStyle w:val="NormalnyWeb"/>
        <w:shd w:val="clear" w:color="auto" w:fill="FFFFFF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F204FC" w14:textId="4AE48914" w:rsidR="00464901" w:rsidRPr="00797000" w:rsidRDefault="00464901" w:rsidP="00464901">
      <w:pPr>
        <w:pStyle w:val="NormalnyWeb"/>
        <w:shd w:val="clear" w:color="auto" w:fill="FFFFFF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700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bookmarkStart w:id="1" w:name="_GoBack"/>
      <w:bookmarkEnd w:id="1"/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  <w:t xml:space="preserve">  .......................................................</w:t>
      </w:r>
    </w:p>
    <w:p w14:paraId="3CB5EA59" w14:textId="77777777" w:rsidR="00464901" w:rsidRPr="00797000" w:rsidRDefault="00464901" w:rsidP="00464901">
      <w:pPr>
        <w:pStyle w:val="NormalnyWeb"/>
        <w:shd w:val="clear" w:color="auto" w:fill="FFFFFF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DA379D" w14:textId="2923AE96" w:rsidR="00464901" w:rsidRPr="00797000" w:rsidRDefault="00464901" w:rsidP="00464901">
      <w:pPr>
        <w:pStyle w:val="NormalnyWeb"/>
        <w:shd w:val="clear" w:color="auto" w:fill="FFFFFF"/>
        <w:spacing w:before="120" w:beforeAutospacing="0" w:after="120" w:afterAutospacing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700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</w:t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</w:r>
      <w:r w:rsidRPr="00797000">
        <w:rPr>
          <w:rFonts w:asciiTheme="minorHAnsi" w:hAnsiTheme="minorHAnsi" w:cstheme="minorHAnsi"/>
          <w:sz w:val="22"/>
          <w:szCs w:val="22"/>
        </w:rPr>
        <w:tab/>
        <w:t xml:space="preserve">       Podpis kandydata do pracy</w:t>
      </w:r>
    </w:p>
    <w:sectPr w:rsidR="00464901" w:rsidRPr="0079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8EB11" w16cex:dateUtc="2023-07-12T07:04:00Z"/>
  <w16cex:commentExtensible w16cex:durableId="28590693" w16cex:dateUtc="2023-07-12T09:01:00Z"/>
  <w16cex:commentExtensible w16cex:durableId="28590610" w16cex:dateUtc="2023-07-12T08:59:00Z"/>
  <w16cex:commentExtensible w16cex:durableId="285905FF" w16cex:dateUtc="2023-07-12T08:59:00Z"/>
  <w16cex:commentExtensible w16cex:durableId="285905F4" w16cex:dateUtc="2023-07-1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AD01D" w16cid:durableId="2858EB11"/>
  <w16cid:commentId w16cid:paraId="207EC150" w16cid:durableId="28590693"/>
  <w16cid:commentId w16cid:paraId="12432BA8" w16cid:durableId="28590610"/>
  <w16cid:commentId w16cid:paraId="1E9FAD89" w16cid:durableId="285905FF"/>
  <w16cid:commentId w16cid:paraId="6F9DB1E9" w16cid:durableId="285905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7395"/>
    <w:multiLevelType w:val="multilevel"/>
    <w:tmpl w:val="303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5DC5"/>
    <w:multiLevelType w:val="hybridMultilevel"/>
    <w:tmpl w:val="28D03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4808"/>
    <w:multiLevelType w:val="hybridMultilevel"/>
    <w:tmpl w:val="19123938"/>
    <w:lvl w:ilvl="0" w:tplc="5C988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35F42"/>
    <w:multiLevelType w:val="hybridMultilevel"/>
    <w:tmpl w:val="34E81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587C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8F0"/>
    <w:multiLevelType w:val="hybridMultilevel"/>
    <w:tmpl w:val="331AC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A07C9"/>
    <w:multiLevelType w:val="multilevel"/>
    <w:tmpl w:val="ACCA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77C92"/>
    <w:multiLevelType w:val="hybridMultilevel"/>
    <w:tmpl w:val="5544ADE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2D71392"/>
    <w:multiLevelType w:val="hybridMultilevel"/>
    <w:tmpl w:val="D70EC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E15E1"/>
    <w:multiLevelType w:val="hybridMultilevel"/>
    <w:tmpl w:val="0E8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338"/>
    <w:multiLevelType w:val="hybridMultilevel"/>
    <w:tmpl w:val="0686B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D7453"/>
    <w:multiLevelType w:val="hybridMultilevel"/>
    <w:tmpl w:val="AFFAB0EE"/>
    <w:lvl w:ilvl="0" w:tplc="04150017">
      <w:start w:val="1"/>
      <w:numFmt w:val="lowerLetter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1" w15:restartNumberingAfterBreak="0">
    <w:nsid w:val="4BDE3A22"/>
    <w:multiLevelType w:val="hybridMultilevel"/>
    <w:tmpl w:val="D626FC6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3D7209A"/>
    <w:multiLevelType w:val="hybridMultilevel"/>
    <w:tmpl w:val="6D76CC4A"/>
    <w:lvl w:ilvl="0" w:tplc="53AEC3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E31B55"/>
    <w:multiLevelType w:val="hybridMultilevel"/>
    <w:tmpl w:val="B964D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B320F"/>
    <w:multiLevelType w:val="hybridMultilevel"/>
    <w:tmpl w:val="BD54E8D0"/>
    <w:lvl w:ilvl="0" w:tplc="E8C8FB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721F0"/>
    <w:multiLevelType w:val="hybridMultilevel"/>
    <w:tmpl w:val="597C3DAE"/>
    <w:lvl w:ilvl="0" w:tplc="94A89E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A44AF"/>
    <w:multiLevelType w:val="hybridMultilevel"/>
    <w:tmpl w:val="5EEABC7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385120C"/>
    <w:multiLevelType w:val="hybridMultilevel"/>
    <w:tmpl w:val="118EF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66983"/>
    <w:multiLevelType w:val="hybridMultilevel"/>
    <w:tmpl w:val="2A1A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76900"/>
    <w:multiLevelType w:val="hybridMultilevel"/>
    <w:tmpl w:val="78BE7238"/>
    <w:lvl w:ilvl="0" w:tplc="35AC53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F587C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17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  <w:num w:numId="17">
    <w:abstractNumId w:val="5"/>
  </w:num>
  <w:num w:numId="18">
    <w:abstractNumId w:val="4"/>
  </w:num>
  <w:num w:numId="19">
    <w:abstractNumId w:val="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44"/>
    <w:rsid w:val="000006D5"/>
    <w:rsid w:val="0003315B"/>
    <w:rsid w:val="000460FC"/>
    <w:rsid w:val="00086D79"/>
    <w:rsid w:val="000A0303"/>
    <w:rsid w:val="000A5E3F"/>
    <w:rsid w:val="000B3C9B"/>
    <w:rsid w:val="000B5EB0"/>
    <w:rsid w:val="000D624B"/>
    <w:rsid w:val="000D667F"/>
    <w:rsid w:val="000E0F28"/>
    <w:rsid w:val="000E1938"/>
    <w:rsid w:val="0011528B"/>
    <w:rsid w:val="001407B0"/>
    <w:rsid w:val="0015129F"/>
    <w:rsid w:val="0016228C"/>
    <w:rsid w:val="00163088"/>
    <w:rsid w:val="00172E14"/>
    <w:rsid w:val="0018585A"/>
    <w:rsid w:val="00191A65"/>
    <w:rsid w:val="001B1B39"/>
    <w:rsid w:val="001C22E1"/>
    <w:rsid w:val="001C33D1"/>
    <w:rsid w:val="0020034B"/>
    <w:rsid w:val="002159A8"/>
    <w:rsid w:val="00231DA6"/>
    <w:rsid w:val="00245C5F"/>
    <w:rsid w:val="00252100"/>
    <w:rsid w:val="00266F45"/>
    <w:rsid w:val="00287563"/>
    <w:rsid w:val="002911CA"/>
    <w:rsid w:val="002B3918"/>
    <w:rsid w:val="002C0923"/>
    <w:rsid w:val="002C621F"/>
    <w:rsid w:val="002E1140"/>
    <w:rsid w:val="002E2AFD"/>
    <w:rsid w:val="002E5461"/>
    <w:rsid w:val="002E56D0"/>
    <w:rsid w:val="002F5E59"/>
    <w:rsid w:val="00304236"/>
    <w:rsid w:val="00315050"/>
    <w:rsid w:val="00385E7A"/>
    <w:rsid w:val="00390FB1"/>
    <w:rsid w:val="003A22F8"/>
    <w:rsid w:val="003B13F1"/>
    <w:rsid w:val="003C1CDB"/>
    <w:rsid w:val="003E7DAD"/>
    <w:rsid w:val="00422F2D"/>
    <w:rsid w:val="0043211D"/>
    <w:rsid w:val="0045712E"/>
    <w:rsid w:val="00464901"/>
    <w:rsid w:val="00465AE8"/>
    <w:rsid w:val="00494940"/>
    <w:rsid w:val="004A4E3B"/>
    <w:rsid w:val="004E0113"/>
    <w:rsid w:val="004E50D9"/>
    <w:rsid w:val="004E5F32"/>
    <w:rsid w:val="004F2DC2"/>
    <w:rsid w:val="0050246D"/>
    <w:rsid w:val="0053374A"/>
    <w:rsid w:val="00541B0E"/>
    <w:rsid w:val="00546FCD"/>
    <w:rsid w:val="00562F08"/>
    <w:rsid w:val="0058626F"/>
    <w:rsid w:val="005A35E6"/>
    <w:rsid w:val="005A5D7F"/>
    <w:rsid w:val="005B4E3D"/>
    <w:rsid w:val="005B7D29"/>
    <w:rsid w:val="005E3FF2"/>
    <w:rsid w:val="005F3834"/>
    <w:rsid w:val="00621AC0"/>
    <w:rsid w:val="00621D97"/>
    <w:rsid w:val="0063135E"/>
    <w:rsid w:val="006512DA"/>
    <w:rsid w:val="0065543A"/>
    <w:rsid w:val="00662226"/>
    <w:rsid w:val="00684CE2"/>
    <w:rsid w:val="00692533"/>
    <w:rsid w:val="006B29C9"/>
    <w:rsid w:val="006B4546"/>
    <w:rsid w:val="006D18A9"/>
    <w:rsid w:val="00704EA4"/>
    <w:rsid w:val="00711A36"/>
    <w:rsid w:val="007167AF"/>
    <w:rsid w:val="00720E13"/>
    <w:rsid w:val="007470F4"/>
    <w:rsid w:val="0074783E"/>
    <w:rsid w:val="00755E28"/>
    <w:rsid w:val="0075730E"/>
    <w:rsid w:val="00762E15"/>
    <w:rsid w:val="00764B34"/>
    <w:rsid w:val="0079213A"/>
    <w:rsid w:val="00797000"/>
    <w:rsid w:val="007B290B"/>
    <w:rsid w:val="007D4ADE"/>
    <w:rsid w:val="007F6257"/>
    <w:rsid w:val="0081361B"/>
    <w:rsid w:val="00816CCD"/>
    <w:rsid w:val="008314B5"/>
    <w:rsid w:val="008405C9"/>
    <w:rsid w:val="008548CC"/>
    <w:rsid w:val="00854EB8"/>
    <w:rsid w:val="0088000B"/>
    <w:rsid w:val="00880E0A"/>
    <w:rsid w:val="008816F7"/>
    <w:rsid w:val="008A28F6"/>
    <w:rsid w:val="008A7ECB"/>
    <w:rsid w:val="008C67F8"/>
    <w:rsid w:val="008D28C3"/>
    <w:rsid w:val="0090333F"/>
    <w:rsid w:val="009035FE"/>
    <w:rsid w:val="0091367B"/>
    <w:rsid w:val="009164DA"/>
    <w:rsid w:val="00933535"/>
    <w:rsid w:val="00943D4F"/>
    <w:rsid w:val="00957177"/>
    <w:rsid w:val="009607B0"/>
    <w:rsid w:val="00971026"/>
    <w:rsid w:val="009841DF"/>
    <w:rsid w:val="009937CD"/>
    <w:rsid w:val="009A1162"/>
    <w:rsid w:val="009B35F9"/>
    <w:rsid w:val="009D4F7F"/>
    <w:rsid w:val="009E1609"/>
    <w:rsid w:val="009F7101"/>
    <w:rsid w:val="00A00D89"/>
    <w:rsid w:val="00A178F9"/>
    <w:rsid w:val="00A37CCF"/>
    <w:rsid w:val="00A54821"/>
    <w:rsid w:val="00A60284"/>
    <w:rsid w:val="00A87F88"/>
    <w:rsid w:val="00AB0437"/>
    <w:rsid w:val="00AC00B7"/>
    <w:rsid w:val="00AD4D51"/>
    <w:rsid w:val="00AD6AC6"/>
    <w:rsid w:val="00AE2B88"/>
    <w:rsid w:val="00B0344C"/>
    <w:rsid w:val="00B172FA"/>
    <w:rsid w:val="00B25617"/>
    <w:rsid w:val="00B51049"/>
    <w:rsid w:val="00B71208"/>
    <w:rsid w:val="00B72C56"/>
    <w:rsid w:val="00B85CC5"/>
    <w:rsid w:val="00B926B2"/>
    <w:rsid w:val="00B92A31"/>
    <w:rsid w:val="00BB230A"/>
    <w:rsid w:val="00BB52FB"/>
    <w:rsid w:val="00BC3190"/>
    <w:rsid w:val="00BD4A1A"/>
    <w:rsid w:val="00BD7444"/>
    <w:rsid w:val="00BE11E6"/>
    <w:rsid w:val="00C12343"/>
    <w:rsid w:val="00C210E9"/>
    <w:rsid w:val="00C30F31"/>
    <w:rsid w:val="00C31D63"/>
    <w:rsid w:val="00C35E4B"/>
    <w:rsid w:val="00C42EF0"/>
    <w:rsid w:val="00C6493B"/>
    <w:rsid w:val="00C76D31"/>
    <w:rsid w:val="00CA4BDD"/>
    <w:rsid w:val="00CD322C"/>
    <w:rsid w:val="00CD5644"/>
    <w:rsid w:val="00CF70A5"/>
    <w:rsid w:val="00D22810"/>
    <w:rsid w:val="00D36DC1"/>
    <w:rsid w:val="00D44BAB"/>
    <w:rsid w:val="00D755DB"/>
    <w:rsid w:val="00D7716B"/>
    <w:rsid w:val="00DA6DE9"/>
    <w:rsid w:val="00DB6A55"/>
    <w:rsid w:val="00DD1AA3"/>
    <w:rsid w:val="00DE4BBA"/>
    <w:rsid w:val="00DF2092"/>
    <w:rsid w:val="00DF6DA4"/>
    <w:rsid w:val="00E022C9"/>
    <w:rsid w:val="00E0338F"/>
    <w:rsid w:val="00E37077"/>
    <w:rsid w:val="00E43524"/>
    <w:rsid w:val="00E47129"/>
    <w:rsid w:val="00E60809"/>
    <w:rsid w:val="00E625D9"/>
    <w:rsid w:val="00E639AD"/>
    <w:rsid w:val="00E6723F"/>
    <w:rsid w:val="00E73A26"/>
    <w:rsid w:val="00E92BC3"/>
    <w:rsid w:val="00EA0B93"/>
    <w:rsid w:val="00EA69D8"/>
    <w:rsid w:val="00EB05C6"/>
    <w:rsid w:val="00EE3E9A"/>
    <w:rsid w:val="00EF1017"/>
    <w:rsid w:val="00F04B54"/>
    <w:rsid w:val="00F35F94"/>
    <w:rsid w:val="00F665E2"/>
    <w:rsid w:val="00FA34FD"/>
    <w:rsid w:val="00FA7247"/>
    <w:rsid w:val="00FF0744"/>
    <w:rsid w:val="00FF2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2EC6"/>
  <w15:docId w15:val="{A56091BB-5686-4E48-A955-08C8B2EB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4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7444"/>
    <w:pPr>
      <w:ind w:left="720"/>
      <w:contextualSpacing/>
    </w:pPr>
  </w:style>
  <w:style w:type="paragraph" w:customStyle="1" w:styleId="ABINormalny">
    <w:name w:val="ABI.Normalny"/>
    <w:basedOn w:val="Normalny"/>
    <w:autoRedefine/>
    <w:qFormat/>
    <w:rsid w:val="00BD4A1A"/>
    <w:pPr>
      <w:suppressAutoHyphens/>
      <w:spacing w:after="60" w:line="240" w:lineRule="auto"/>
      <w:jc w:val="center"/>
    </w:pPr>
    <w:rPr>
      <w:rFonts w:ascii="Calibri" w:eastAsia="Calibri" w:hAnsi="Calibri" w:cs="Times New Roman"/>
      <w:b/>
      <w:kern w:val="2"/>
      <w:sz w:val="24"/>
      <w:szCs w:val="24"/>
      <w:lang w:eastAsia="pl-PL"/>
    </w:rPr>
  </w:style>
  <w:style w:type="paragraph" w:customStyle="1" w:styleId="tresc">
    <w:name w:val="tresc"/>
    <w:basedOn w:val="Normalny"/>
    <w:rsid w:val="00A37CC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character" w:customStyle="1" w:styleId="apple-converted-space">
    <w:name w:val="apple-converted-space"/>
    <w:basedOn w:val="Domylnaczcionkaakapitu"/>
    <w:rsid w:val="00A37CCF"/>
  </w:style>
  <w:style w:type="character" w:styleId="Hipercze">
    <w:name w:val="Hyperlink"/>
    <w:basedOn w:val="Domylnaczcionkaakapitu"/>
    <w:uiPriority w:val="99"/>
    <w:unhideWhenUsed/>
    <w:rsid w:val="00B92A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B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B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B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B1B3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A5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E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42EF0"/>
  </w:style>
  <w:style w:type="paragraph" w:styleId="Tekstpodstawowy">
    <w:name w:val="Body Text"/>
    <w:basedOn w:val="Normalny"/>
    <w:link w:val="TekstpodstawowyZnak"/>
    <w:semiHidden/>
    <w:rsid w:val="000B3C9B"/>
    <w:pPr>
      <w:tabs>
        <w:tab w:val="left" w:pos="2790"/>
        <w:tab w:val="left" w:pos="2832"/>
        <w:tab w:val="left" w:pos="3540"/>
        <w:tab w:val="left" w:pos="4248"/>
        <w:tab w:val="left" w:pos="4956"/>
        <w:tab w:val="left" w:pos="556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3C9B"/>
    <w:rPr>
      <w:rFonts w:ascii="Arial" w:eastAsia="Times New Roman" w:hAnsi="Arial" w:cs="Arial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2226"/>
    <w:rPr>
      <w:b/>
      <w:bCs/>
    </w:rPr>
  </w:style>
  <w:style w:type="character" w:styleId="Uwydatnienie">
    <w:name w:val="Emphasis"/>
    <w:basedOn w:val="Domylnaczcionkaakapitu"/>
    <w:uiPriority w:val="20"/>
    <w:qFormat/>
    <w:rsid w:val="00FF2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8E736A4020F4DA3BC7171050B6105" ma:contentTypeVersion="16" ma:contentTypeDescription="Utwórz nowy dokument." ma:contentTypeScope="" ma:versionID="922689a14fc358c831f07f7bb3fe310c">
  <xsd:schema xmlns:xsd="http://www.w3.org/2001/XMLSchema" xmlns:xs="http://www.w3.org/2001/XMLSchema" xmlns:p="http://schemas.microsoft.com/office/2006/metadata/properties" xmlns:ns2="56b0dc43-123b-4713-bf8b-da2211910cfd" xmlns:ns3="9caff98c-8354-42ec-b75e-8b0812437f00" targetNamespace="http://schemas.microsoft.com/office/2006/metadata/properties" ma:root="true" ma:fieldsID="c923f9ad6aad866b15dacaeaacf09a68" ns2:_="" ns3:_="">
    <xsd:import namespace="56b0dc43-123b-4713-bf8b-da2211910cfd"/>
    <xsd:import namespace="9caff98c-8354-42ec-b75e-8b0812437f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0dc43-123b-4713-bf8b-da2211910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04a3e9-f9b9-46d1-9b86-0e88bd11209c}" ma:internalName="TaxCatchAll" ma:showField="CatchAllData" ma:web="56b0dc43-123b-4713-bf8b-da2211910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f98c-8354-42ec-b75e-8b081243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3b3e1da-84fb-4c82-a2e3-6eabf4c42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ff98c-8354-42ec-b75e-8b0812437f00">
      <Terms xmlns="http://schemas.microsoft.com/office/infopath/2007/PartnerControls"/>
    </lcf76f155ced4ddcb4097134ff3c332f>
    <TaxCatchAll xmlns="56b0dc43-123b-4713-bf8b-da2211910c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40C4-E0CD-45AB-91B6-86A2780C2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0dc43-123b-4713-bf8b-da2211910cfd"/>
    <ds:schemaRef ds:uri="9caff98c-8354-42ec-b75e-8b0812437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27C9D-539D-4EBF-BF6C-FB5D7A8C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14379-C7B3-4F49-8F67-6F7AF61BE557}">
  <ds:schemaRefs>
    <ds:schemaRef ds:uri="http://schemas.microsoft.com/office/2006/metadata/properties"/>
    <ds:schemaRef ds:uri="http://schemas.microsoft.com/office/infopath/2007/PartnerControls"/>
    <ds:schemaRef ds:uri="9caff98c-8354-42ec-b75e-8b0812437f00"/>
    <ds:schemaRef ds:uri="56b0dc43-123b-4713-bf8b-da2211910cfd"/>
  </ds:schemaRefs>
</ds:datastoreItem>
</file>

<file path=customXml/itemProps4.xml><?xml version="1.0" encoding="utf-8"?>
<ds:datastoreItem xmlns:ds="http://schemas.openxmlformats.org/officeDocument/2006/customXml" ds:itemID="{F27292EC-50AE-4E37-8ACD-DA6886E4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Cieślak</dc:creator>
  <cp:keywords/>
  <dc:description/>
  <cp:lastModifiedBy>Aleksandra Rutkowska</cp:lastModifiedBy>
  <cp:revision>2</cp:revision>
  <cp:lastPrinted>2023-07-18T06:41:00Z</cp:lastPrinted>
  <dcterms:created xsi:type="dcterms:W3CDTF">2023-07-18T06:44:00Z</dcterms:created>
  <dcterms:modified xsi:type="dcterms:W3CDTF">2023-07-18T06:44:00Z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0x010100F278E736A4020F4DA3BC7171050B6105</vt:lpwstr>
  </property>
  <property fmtid="{D5CDD505-2E9C-101B-9397-08002B2CF9AE}" pid="3" name="MediaServiceImageTags">
    <vt:lpwstr/>
  </property>
</Properties>
</file>